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7E" w:rsidRPr="00B31077" w:rsidRDefault="009F177E" w:rsidP="00AC0257">
      <w:pPr>
        <w:pStyle w:val="Heading1"/>
        <w:ind w:left="-426"/>
        <w:rPr>
          <w:sz w:val="28"/>
          <w:szCs w:val="28"/>
          <w:lang w:val="ru-RU"/>
        </w:rPr>
      </w:pPr>
      <w:r w:rsidRPr="00B46103">
        <w:rPr>
          <w:sz w:val="28"/>
          <w:szCs w:val="28"/>
        </w:rPr>
        <w:t>Департамент освіти і науки</w:t>
      </w:r>
      <w:r>
        <w:rPr>
          <w:sz w:val="28"/>
          <w:szCs w:val="28"/>
        </w:rPr>
        <w:br/>
      </w:r>
      <w:r w:rsidRPr="00B46103">
        <w:rPr>
          <w:sz w:val="28"/>
          <w:szCs w:val="28"/>
        </w:rPr>
        <w:t>Одеської обласної державної адміністрації</w:t>
      </w:r>
    </w:p>
    <w:p w:rsidR="009F177E" w:rsidRDefault="009F177E" w:rsidP="00AC0257">
      <w:pPr>
        <w:pStyle w:val="Heading1"/>
        <w:ind w:left="-426"/>
      </w:pPr>
      <w:r>
        <w:t xml:space="preserve">КОМУНАЛЬНИЙ ЗАКЛАД ВИЩОЇ ОСВІТИ </w:t>
      </w:r>
    </w:p>
    <w:p w:rsidR="009F177E" w:rsidRPr="00B46103" w:rsidRDefault="009F177E" w:rsidP="00AC0257">
      <w:pPr>
        <w:spacing w:after="60"/>
        <w:jc w:val="center"/>
        <w:rPr>
          <w:sz w:val="28"/>
          <w:szCs w:val="28"/>
          <w:lang w:val="uk-UA"/>
        </w:rPr>
      </w:pPr>
      <w:r>
        <w:rPr>
          <w:spacing w:val="-4"/>
        </w:rPr>
        <w:t>«ОДЕСЬКА АКАДЕМІЯ НЕПЕРЕРВНОЇ ОСВІТИОДЕСЬКОЇ ОБЛАСНОЇ РАДИ»</w:t>
      </w:r>
    </w:p>
    <w:p w:rsidR="009F177E" w:rsidRDefault="009F177E" w:rsidP="00B46103">
      <w:pPr>
        <w:pBdr>
          <w:bottom w:val="double" w:sz="6" w:space="1" w:color="auto"/>
        </w:pBdr>
        <w:spacing w:after="6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природничо-математичних дисциплін та інформаційних технологій</w:t>
      </w:r>
    </w:p>
    <w:p w:rsidR="009F177E" w:rsidRPr="00C922B0" w:rsidRDefault="009F177E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Інтелектуальні змагання з базових дисциплін </w:t>
      </w:r>
    </w:p>
    <w:p w:rsidR="009F177E" w:rsidRPr="00C922B0" w:rsidRDefault="009F177E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серед учнів сільських загальноосвітніх навчальних закладів </w:t>
      </w:r>
    </w:p>
    <w:p w:rsidR="009F177E" w:rsidRDefault="009F177E" w:rsidP="00433EC3">
      <w:pPr>
        <w:jc w:val="center"/>
        <w:rPr>
          <w:b/>
          <w:sz w:val="28"/>
          <w:szCs w:val="28"/>
          <w:lang w:val="uk-UA"/>
        </w:rPr>
      </w:pPr>
    </w:p>
    <w:p w:rsidR="009F177E" w:rsidRDefault="009F177E" w:rsidP="00433EC3">
      <w:pPr>
        <w:jc w:val="center"/>
        <w:rPr>
          <w:b/>
          <w:sz w:val="32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>М А Т Е М А Т И К А</w:t>
      </w:r>
    </w:p>
    <w:p w:rsidR="009F177E" w:rsidRPr="002D0AB7" w:rsidRDefault="009F177E" w:rsidP="00433EC3">
      <w:pPr>
        <w:jc w:val="center"/>
        <w:rPr>
          <w:b/>
          <w:sz w:val="18"/>
          <w:szCs w:val="28"/>
          <w:lang w:val="uk-UA"/>
        </w:rPr>
      </w:pPr>
    </w:p>
    <w:p w:rsidR="009F177E" w:rsidRDefault="009F177E" w:rsidP="008123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УЧНІВ, ЯКІ В 2018/2019 НАВЧАЛЬНОМУ РОЦІ </w:t>
      </w:r>
    </w:p>
    <w:p w:rsidR="009F177E" w:rsidRDefault="009F177E" w:rsidP="008123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НАВЧАТИМУТЬСЯ В 11 КЛАСІ</w:t>
      </w:r>
    </w:p>
    <w:p w:rsidR="009F177E" w:rsidRDefault="009F177E" w:rsidP="008123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тур</w:t>
      </w:r>
    </w:p>
    <w:p w:rsidR="009F177E" w:rsidRDefault="009F177E" w:rsidP="008123E2">
      <w:pPr>
        <w:jc w:val="center"/>
        <w:rPr>
          <w:b/>
          <w:sz w:val="28"/>
          <w:szCs w:val="28"/>
          <w:lang w:val="uk-UA"/>
        </w:rPr>
      </w:pPr>
    </w:p>
    <w:p w:rsidR="009F177E" w:rsidRDefault="009F177E" w:rsidP="00FC74E6">
      <w:pPr>
        <w:rPr>
          <w:sz w:val="28"/>
          <w:szCs w:val="28"/>
          <w:lang w:val="uk-UA"/>
        </w:rPr>
      </w:pPr>
    </w:p>
    <w:p w:rsidR="009F177E" w:rsidRDefault="009F177E" w:rsidP="000600EA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Розв’яжіть нерівність </w:t>
      </w:r>
    </w:p>
    <w:p w:rsidR="009F177E" w:rsidRDefault="009F177E" w:rsidP="000600EA">
      <w:pPr>
        <w:spacing w:after="120" w:line="276" w:lineRule="auto"/>
        <w:jc w:val="center"/>
        <w:rPr>
          <w:sz w:val="28"/>
          <w:szCs w:val="28"/>
          <w:lang w:val="uk-UA"/>
        </w:rPr>
      </w:pPr>
      <w:r w:rsidRPr="00A45AFF">
        <w:rPr>
          <w:position w:val="-24"/>
          <w:sz w:val="28"/>
          <w:szCs w:val="28"/>
          <w:lang w:val="uk-UA"/>
        </w:rPr>
        <w:object w:dxaOrig="2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0.75pt" o:ole="">
            <v:imagedata r:id="rId4" o:title=""/>
          </v:shape>
          <o:OLEObject Type="Embed" ProgID="Equation.DSMT4" ShapeID="_x0000_i1025" DrawAspect="Content" ObjectID="_1595751486" r:id="rId5"/>
        </w:object>
      </w:r>
      <w:r>
        <w:rPr>
          <w:sz w:val="28"/>
          <w:szCs w:val="28"/>
          <w:lang w:val="uk-UA"/>
        </w:rPr>
        <w:t>.</w:t>
      </w:r>
    </w:p>
    <w:p w:rsidR="009F177E" w:rsidRDefault="009F177E" w:rsidP="000600EA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Нехай </w:t>
      </w:r>
      <w:r w:rsidRPr="00A45AFF">
        <w:rPr>
          <w:position w:val="-6"/>
          <w:sz w:val="28"/>
          <w:szCs w:val="28"/>
          <w:lang w:val="uk-UA"/>
        </w:rPr>
        <w:object w:dxaOrig="920" w:dyaOrig="300">
          <v:shape id="_x0000_i1026" type="#_x0000_t75" style="width:45.75pt;height:15pt" o:ole="">
            <v:imagedata r:id="rId6" o:title=""/>
          </v:shape>
          <o:OLEObject Type="Embed" ProgID="Equation.DSMT4" ShapeID="_x0000_i1026" DrawAspect="Content" ObjectID="_1595751487" r:id="rId7"/>
        </w:object>
      </w:r>
      <w:r>
        <w:rPr>
          <w:sz w:val="28"/>
          <w:szCs w:val="28"/>
          <w:lang w:val="uk-UA"/>
        </w:rPr>
        <w:t xml:space="preserve"> — рівнобічна трапеція з основами </w:t>
      </w:r>
      <w:r w:rsidRPr="00A45AFF">
        <w:rPr>
          <w:position w:val="-6"/>
          <w:sz w:val="28"/>
          <w:szCs w:val="28"/>
          <w:lang w:val="uk-UA"/>
        </w:rPr>
        <w:object w:dxaOrig="480" w:dyaOrig="300">
          <v:shape id="_x0000_i1027" type="#_x0000_t75" style="width:24pt;height:15pt" o:ole="">
            <v:imagedata r:id="rId8" o:title=""/>
          </v:shape>
          <o:OLEObject Type="Embed" ProgID="Equation.DSMT4" ShapeID="_x0000_i1027" DrawAspect="Content" ObjectID="_1595751488" r:id="rId9"/>
        </w:object>
      </w:r>
      <w:r>
        <w:rPr>
          <w:sz w:val="28"/>
          <w:szCs w:val="28"/>
          <w:lang w:val="uk-UA"/>
        </w:rPr>
        <w:t xml:space="preserve"> і </w:t>
      </w:r>
      <w:r w:rsidRPr="00A45AFF">
        <w:rPr>
          <w:position w:val="-4"/>
          <w:sz w:val="28"/>
          <w:szCs w:val="28"/>
          <w:lang w:val="uk-UA"/>
        </w:rPr>
        <w:object w:dxaOrig="499" w:dyaOrig="279">
          <v:shape id="_x0000_i1028" type="#_x0000_t75" style="width:24.75pt;height:14.25pt" o:ole="">
            <v:imagedata r:id="rId10" o:title=""/>
          </v:shape>
          <o:OLEObject Type="Embed" ProgID="Equation.DSMT4" ShapeID="_x0000_i1028" DrawAspect="Content" ObjectID="_1595751489" r:id="rId11"/>
        </w:object>
      </w:r>
      <w:r>
        <w:rPr>
          <w:sz w:val="28"/>
          <w:szCs w:val="28"/>
          <w:lang w:val="uk-UA"/>
        </w:rPr>
        <w:t xml:space="preserve">. Позначимо через </w:t>
      </w:r>
      <w:r w:rsidRPr="00A45AFF">
        <w:rPr>
          <w:position w:val="-12"/>
          <w:sz w:val="28"/>
          <w:szCs w:val="28"/>
          <w:lang w:val="uk-UA"/>
        </w:rPr>
        <w:object w:dxaOrig="279" w:dyaOrig="360">
          <v:shape id="_x0000_i1029" type="#_x0000_t75" style="width:14.25pt;height:18pt" o:ole="">
            <v:imagedata r:id="rId12" o:title=""/>
          </v:shape>
          <o:OLEObject Type="Embed" ProgID="Equation.DSMT4" ShapeID="_x0000_i1029" DrawAspect="Content" ObjectID="_1595751490" r:id="rId13"/>
        </w:object>
      </w:r>
      <w:r>
        <w:rPr>
          <w:sz w:val="28"/>
          <w:szCs w:val="28"/>
          <w:lang w:val="uk-UA"/>
        </w:rPr>
        <w:t xml:space="preserve"> точку перетину її діагоналей. Доведіть, що центр описаного кола цієї трапеції лежить на описаному колі трикутника </w:t>
      </w:r>
      <w:r w:rsidRPr="00A45AFF">
        <w:rPr>
          <w:position w:val="-12"/>
          <w:sz w:val="28"/>
          <w:szCs w:val="28"/>
          <w:lang w:val="uk-UA"/>
        </w:rPr>
        <w:object w:dxaOrig="700" w:dyaOrig="360">
          <v:shape id="_x0000_i1030" type="#_x0000_t75" style="width:35.25pt;height:18pt" o:ole="">
            <v:imagedata r:id="rId14" o:title=""/>
          </v:shape>
          <o:OLEObject Type="Embed" ProgID="Equation.DSMT4" ShapeID="_x0000_i1030" DrawAspect="Content" ObjectID="_1595751491" r:id="rId15"/>
        </w:object>
      </w:r>
      <w:r>
        <w:rPr>
          <w:sz w:val="28"/>
          <w:szCs w:val="28"/>
          <w:lang w:val="uk-UA"/>
        </w:rPr>
        <w:t>.</w:t>
      </w:r>
    </w:p>
    <w:p w:rsidR="009F177E" w:rsidRDefault="009F177E" w:rsidP="000600EA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Розв’яжіть рівняння </w:t>
      </w:r>
    </w:p>
    <w:p w:rsidR="009F177E" w:rsidRDefault="009F177E" w:rsidP="000600EA">
      <w:pPr>
        <w:spacing w:after="120" w:line="276" w:lineRule="auto"/>
        <w:jc w:val="center"/>
        <w:rPr>
          <w:sz w:val="28"/>
          <w:szCs w:val="28"/>
          <w:lang w:val="uk-UA"/>
        </w:rPr>
      </w:pPr>
      <w:r w:rsidRPr="00844A73">
        <w:rPr>
          <w:position w:val="-22"/>
          <w:sz w:val="28"/>
          <w:szCs w:val="28"/>
          <w:lang w:val="uk-UA"/>
        </w:rPr>
        <w:object w:dxaOrig="3540" w:dyaOrig="580">
          <v:shape id="_x0000_i1031" type="#_x0000_t75" style="width:177pt;height:29.25pt" o:ole="">
            <v:imagedata r:id="rId16" o:title=""/>
          </v:shape>
          <o:OLEObject Type="Embed" ProgID="Equation.DSMT4" ShapeID="_x0000_i1031" DrawAspect="Content" ObjectID="_1595751492" r:id="rId17"/>
        </w:object>
      </w:r>
    </w:p>
    <w:p w:rsidR="009F177E" w:rsidRDefault="009F177E" w:rsidP="000600EA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(через </w:t>
      </w:r>
      <w:r w:rsidRPr="00844A73">
        <w:rPr>
          <w:position w:val="-14"/>
          <w:sz w:val="28"/>
          <w:szCs w:val="28"/>
          <w:lang w:val="uk-UA"/>
        </w:rPr>
        <w:object w:dxaOrig="400" w:dyaOrig="420">
          <v:shape id="_x0000_i1032" type="#_x0000_t75" style="width:20.25pt;height:21pt" o:ole="">
            <v:imagedata r:id="rId18" o:title=""/>
          </v:shape>
          <o:OLEObject Type="Embed" ProgID="Equation.DSMT4" ShapeID="_x0000_i1032" DrawAspect="Content" ObjectID="_1595751493" r:id="rId19"/>
        </w:object>
      </w:r>
      <w:r>
        <w:rPr>
          <w:sz w:val="28"/>
          <w:szCs w:val="28"/>
          <w:lang w:val="uk-UA"/>
        </w:rPr>
        <w:t xml:space="preserve"> позначається ціла частина дійсного числа </w:t>
      </w:r>
      <w:r w:rsidRPr="00844A73">
        <w:rPr>
          <w:position w:val="-6"/>
          <w:sz w:val="28"/>
          <w:szCs w:val="28"/>
          <w:lang w:val="uk-UA"/>
        </w:rPr>
        <w:object w:dxaOrig="220" w:dyaOrig="240">
          <v:shape id="_x0000_i1033" type="#_x0000_t75" style="width:11.25pt;height:12pt" o:ole="">
            <v:imagedata r:id="rId20" o:title=""/>
          </v:shape>
          <o:OLEObject Type="Embed" ProgID="Equation.DSMT4" ShapeID="_x0000_i1033" DrawAspect="Content" ObjectID="_1595751494" r:id="rId21"/>
        </w:object>
      </w:r>
      <w:r>
        <w:rPr>
          <w:sz w:val="28"/>
          <w:szCs w:val="28"/>
          <w:lang w:val="uk-UA"/>
        </w:rPr>
        <w:t xml:space="preserve">, тобто найбільше ціле число, яке не перевищує </w:t>
      </w:r>
      <w:r w:rsidRPr="00844A73">
        <w:rPr>
          <w:position w:val="-6"/>
          <w:sz w:val="28"/>
          <w:szCs w:val="28"/>
          <w:lang w:val="uk-UA"/>
        </w:rPr>
        <w:object w:dxaOrig="220" w:dyaOrig="240">
          <v:shape id="_x0000_i1034" type="#_x0000_t75" style="width:11.25pt;height:12pt" o:ole="">
            <v:imagedata r:id="rId22" o:title=""/>
          </v:shape>
          <o:OLEObject Type="Embed" ProgID="Equation.DSMT4" ShapeID="_x0000_i1034" DrawAspect="Content" ObjectID="_1595751495" r:id="rId23"/>
        </w:object>
      </w:r>
      <w:r>
        <w:rPr>
          <w:sz w:val="28"/>
          <w:szCs w:val="28"/>
          <w:lang w:val="uk-UA"/>
        </w:rPr>
        <w:t>).</w:t>
      </w:r>
    </w:p>
    <w:p w:rsidR="009F177E" w:rsidRDefault="009F177E" w:rsidP="000600EA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Відомо, що </w:t>
      </w:r>
      <w:r w:rsidRPr="00A45AFF">
        <w:rPr>
          <w:position w:val="-14"/>
          <w:sz w:val="28"/>
          <w:szCs w:val="28"/>
          <w:lang w:val="uk-UA"/>
        </w:rPr>
        <w:object w:dxaOrig="1719" w:dyaOrig="420">
          <v:shape id="_x0000_i1035" type="#_x0000_t75" style="width:86.25pt;height:21pt" o:ole="">
            <v:imagedata r:id="rId24" o:title=""/>
          </v:shape>
          <o:OLEObject Type="Embed" ProgID="Equation.DSMT4" ShapeID="_x0000_i1035" DrawAspect="Content" ObjectID="_1595751496" r:id="rId25"/>
        </w:object>
      </w:r>
      <w:r>
        <w:rPr>
          <w:sz w:val="28"/>
          <w:szCs w:val="28"/>
          <w:lang w:val="uk-UA"/>
        </w:rPr>
        <w:t xml:space="preserve">, </w:t>
      </w:r>
      <w:r w:rsidRPr="00A45AFF">
        <w:rPr>
          <w:position w:val="-14"/>
          <w:sz w:val="28"/>
          <w:szCs w:val="28"/>
          <w:lang w:val="uk-UA"/>
        </w:rPr>
        <w:object w:dxaOrig="1719" w:dyaOrig="420">
          <v:shape id="_x0000_i1036" type="#_x0000_t75" style="width:86.25pt;height:21pt" o:ole="">
            <v:imagedata r:id="rId26" o:title=""/>
          </v:shape>
          <o:OLEObject Type="Embed" ProgID="Equation.DSMT4" ShapeID="_x0000_i1036" DrawAspect="Content" ObjectID="_1595751497" r:id="rId27"/>
        </w:object>
      </w:r>
      <w:r>
        <w:rPr>
          <w:sz w:val="28"/>
          <w:szCs w:val="28"/>
          <w:lang w:val="uk-UA"/>
        </w:rPr>
        <w:t xml:space="preserve">, </w:t>
      </w:r>
      <w:r w:rsidRPr="00A45AFF">
        <w:rPr>
          <w:position w:val="-14"/>
          <w:sz w:val="28"/>
          <w:szCs w:val="28"/>
          <w:lang w:val="uk-UA"/>
        </w:rPr>
        <w:object w:dxaOrig="1719" w:dyaOrig="420">
          <v:shape id="_x0000_i1037" type="#_x0000_t75" style="width:86.25pt;height:21pt" o:ole="">
            <v:imagedata r:id="rId28" o:title=""/>
          </v:shape>
          <o:OLEObject Type="Embed" ProgID="Equation.DSMT4" ShapeID="_x0000_i1037" DrawAspect="Content" ObjectID="_1595751498" r:id="rId29"/>
        </w:object>
      </w:r>
      <w:r>
        <w:rPr>
          <w:sz w:val="28"/>
          <w:szCs w:val="28"/>
          <w:lang w:val="uk-UA"/>
        </w:rPr>
        <w:t xml:space="preserve">. Доведіть, що </w:t>
      </w:r>
      <w:r w:rsidRPr="00A45AFF">
        <w:rPr>
          <w:position w:val="-12"/>
          <w:sz w:val="28"/>
          <w:szCs w:val="28"/>
          <w:lang w:val="uk-UA"/>
        </w:rPr>
        <w:object w:dxaOrig="1060" w:dyaOrig="300">
          <v:shape id="_x0000_i1038" type="#_x0000_t75" style="width:53.25pt;height:15pt" o:ole="">
            <v:imagedata r:id="rId30" o:title=""/>
          </v:shape>
          <o:OLEObject Type="Embed" ProgID="Equation.DSMT4" ShapeID="_x0000_i1038" DrawAspect="Content" ObjectID="_1595751499" r:id="rId31"/>
        </w:objec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9F177E" w:rsidRDefault="009F177E" w:rsidP="000600EA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Дано квадрат </w:t>
      </w:r>
      <w:r w:rsidRPr="000600EA">
        <w:rPr>
          <w:position w:val="-6"/>
          <w:sz w:val="28"/>
          <w:szCs w:val="28"/>
          <w:lang w:val="uk-UA"/>
        </w:rPr>
        <w:object w:dxaOrig="1579" w:dyaOrig="300">
          <v:shape id="_x0000_i1039" type="#_x0000_t75" style="width:75.75pt;height:15pt" o:ole="">
            <v:imagedata r:id="rId32" o:title=""/>
          </v:shape>
          <o:OLEObject Type="Embed" ProgID="Equation.DSMT4" ShapeID="_x0000_i1039" DrawAspect="Content" ObjectID="_1595751500" r:id="rId33"/>
        </w:object>
      </w:r>
      <w:r>
        <w:rPr>
          <w:sz w:val="28"/>
          <w:szCs w:val="28"/>
          <w:lang w:val="uk-UA"/>
        </w:rPr>
        <w:t xml:space="preserve">, розділений на клітинки </w:t>
      </w:r>
      <w:r w:rsidRPr="000600EA">
        <w:rPr>
          <w:position w:val="-4"/>
          <w:sz w:val="28"/>
          <w:szCs w:val="28"/>
          <w:lang w:val="uk-UA"/>
        </w:rPr>
        <w:object w:dxaOrig="480" w:dyaOrig="279">
          <v:shape id="_x0000_i1040" type="#_x0000_t75" style="width:24pt;height:14.25pt" o:ole="">
            <v:imagedata r:id="rId34" o:title=""/>
          </v:shape>
          <o:OLEObject Type="Embed" ProgID="Equation.DSMT4" ShapeID="_x0000_i1040" DrawAspect="Content" ObjectID="_1595751501" r:id="rId35"/>
        </w:object>
      </w:r>
      <w:r>
        <w:rPr>
          <w:sz w:val="28"/>
          <w:szCs w:val="28"/>
          <w:lang w:val="uk-UA"/>
        </w:rPr>
        <w:t xml:space="preserve"> (довжина сторони кожної клітинки дорівнює 1). Петрик провів по лініях «сітки» декілька нез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мкнених простих (тобто без самодотиків і самоперетинів) ламаних так, щоб усі вершини кожної з ламаних були вузлами «сітки» (вузли «сітки» — ве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шини квадратів </w:t>
      </w:r>
      <w:r w:rsidRPr="000600EA">
        <w:rPr>
          <w:position w:val="-4"/>
          <w:sz w:val="28"/>
          <w:szCs w:val="28"/>
          <w:lang w:val="uk-UA"/>
        </w:rPr>
        <w:object w:dxaOrig="480" w:dyaOrig="279">
          <v:shape id="_x0000_i1041" type="#_x0000_t75" style="width:24pt;height:14.25pt" o:ole="">
            <v:imagedata r:id="rId36" o:title=""/>
          </v:shape>
          <o:OLEObject Type="Embed" ProgID="Equation.DSMT4" ShapeID="_x0000_i1041" DrawAspect="Content" ObjectID="_1595751502" r:id="rId37"/>
        </w:object>
      </w:r>
      <w:r>
        <w:rPr>
          <w:sz w:val="28"/>
          <w:szCs w:val="28"/>
          <w:lang w:val="uk-UA"/>
        </w:rPr>
        <w:t xml:space="preserve">, на які розділено наш квадрат </w:t>
      </w:r>
      <w:r w:rsidRPr="000600EA">
        <w:rPr>
          <w:position w:val="-6"/>
          <w:sz w:val="28"/>
          <w:szCs w:val="28"/>
          <w:lang w:val="uk-UA"/>
        </w:rPr>
        <w:object w:dxaOrig="1579" w:dyaOrig="300">
          <v:shape id="_x0000_i1042" type="#_x0000_t75" style="width:75.75pt;height:15pt" o:ole="">
            <v:imagedata r:id="rId32" o:title=""/>
          </v:shape>
          <o:OLEObject Type="Embed" ProgID="Equation.DSMT4" ShapeID="_x0000_i1042" DrawAspect="Content" ObjectID="_1595751503" r:id="rId38"/>
        </w:object>
      </w:r>
      <w:r>
        <w:rPr>
          <w:sz w:val="28"/>
          <w:szCs w:val="28"/>
          <w:lang w:val="uk-UA"/>
        </w:rPr>
        <w:t xml:space="preserve">), причому кінці кожної з ламаних лежали на контурі даного квадрата </w:t>
      </w:r>
      <w:r w:rsidRPr="000600EA">
        <w:rPr>
          <w:position w:val="-6"/>
          <w:sz w:val="28"/>
          <w:szCs w:val="28"/>
          <w:lang w:val="uk-UA"/>
        </w:rPr>
        <w:object w:dxaOrig="1579" w:dyaOrig="300">
          <v:shape id="_x0000_i1043" type="#_x0000_t75" style="width:75.75pt;height:15pt" o:ole="">
            <v:imagedata r:id="rId32" o:title=""/>
          </v:shape>
          <o:OLEObject Type="Embed" ProgID="Equation.DSMT4" ShapeID="_x0000_i1043" DrawAspect="Content" ObjectID="_1595751504" r:id="rId39"/>
        </w:object>
      </w:r>
      <w:r>
        <w:rPr>
          <w:sz w:val="28"/>
          <w:szCs w:val="28"/>
          <w:lang w:val="uk-UA"/>
        </w:rPr>
        <w:t>, а решта вершин містилася строго всередині нього. Доведіть, що якщо жодні дві з проведених ламаних не мають спільних точок, то обов’язково знайдет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ся відмінний від вершин нашого квадрата </w:t>
      </w:r>
      <w:r w:rsidRPr="000600EA">
        <w:rPr>
          <w:position w:val="-6"/>
          <w:sz w:val="28"/>
          <w:szCs w:val="28"/>
          <w:lang w:val="uk-UA"/>
        </w:rPr>
        <w:object w:dxaOrig="1579" w:dyaOrig="300">
          <v:shape id="_x0000_i1044" type="#_x0000_t75" style="width:75.75pt;height:15pt" o:ole="">
            <v:imagedata r:id="rId32" o:title=""/>
          </v:shape>
          <o:OLEObject Type="Embed" ProgID="Equation.DSMT4" ShapeID="_x0000_i1044" DrawAspect="Content" ObjectID="_1595751505" r:id="rId40"/>
        </w:object>
      </w:r>
      <w:r>
        <w:rPr>
          <w:sz w:val="28"/>
          <w:szCs w:val="28"/>
          <w:lang w:val="uk-UA"/>
        </w:rPr>
        <w:t xml:space="preserve"> вузол «сітки» (на ко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турі або всередині квадрата), який не належить жодній з ламаних. </w:t>
      </w:r>
    </w:p>
    <w:p w:rsidR="009F177E" w:rsidRDefault="009F177E" w:rsidP="00FC74E6">
      <w:pPr>
        <w:rPr>
          <w:sz w:val="28"/>
          <w:szCs w:val="28"/>
          <w:lang w:val="uk-UA"/>
        </w:rPr>
      </w:pPr>
    </w:p>
    <w:p w:rsidR="009F177E" w:rsidRPr="00FC74E6" w:rsidRDefault="009F177E" w:rsidP="00FC74E6">
      <w:pPr>
        <w:rPr>
          <w:sz w:val="28"/>
          <w:szCs w:val="28"/>
          <w:lang w:val="uk-UA"/>
        </w:rPr>
      </w:pPr>
      <w:r w:rsidRPr="00C97B7B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 xml:space="preserve"> балів за кожне завдання</w:t>
      </w:r>
      <w:r>
        <w:rPr>
          <w:b/>
        </w:rPr>
        <w:t>)</w:t>
      </w:r>
    </w:p>
    <w:sectPr w:rsidR="009F177E" w:rsidRPr="00FC74E6" w:rsidSect="000A5D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00"/>
    <w:rsid w:val="000600EA"/>
    <w:rsid w:val="00072576"/>
    <w:rsid w:val="000A5DAD"/>
    <w:rsid w:val="000E5495"/>
    <w:rsid w:val="000F44A1"/>
    <w:rsid w:val="00117FC1"/>
    <w:rsid w:val="001641A0"/>
    <w:rsid w:val="00166A53"/>
    <w:rsid w:val="00252B2A"/>
    <w:rsid w:val="002C3343"/>
    <w:rsid w:val="002D0AB7"/>
    <w:rsid w:val="00361D94"/>
    <w:rsid w:val="00433EC3"/>
    <w:rsid w:val="00483925"/>
    <w:rsid w:val="0052086E"/>
    <w:rsid w:val="0058096A"/>
    <w:rsid w:val="00584A62"/>
    <w:rsid w:val="005B3E50"/>
    <w:rsid w:val="005F2C8E"/>
    <w:rsid w:val="005F4C95"/>
    <w:rsid w:val="0062168A"/>
    <w:rsid w:val="006D4488"/>
    <w:rsid w:val="00705F0C"/>
    <w:rsid w:val="00757279"/>
    <w:rsid w:val="007F4C97"/>
    <w:rsid w:val="008123E2"/>
    <w:rsid w:val="00844A73"/>
    <w:rsid w:val="008A069D"/>
    <w:rsid w:val="008E5E12"/>
    <w:rsid w:val="00906A59"/>
    <w:rsid w:val="00966348"/>
    <w:rsid w:val="0098566A"/>
    <w:rsid w:val="00991107"/>
    <w:rsid w:val="00996BC4"/>
    <w:rsid w:val="009A7E32"/>
    <w:rsid w:val="009E7695"/>
    <w:rsid w:val="009F177E"/>
    <w:rsid w:val="00A138E6"/>
    <w:rsid w:val="00A45AFF"/>
    <w:rsid w:val="00A5715A"/>
    <w:rsid w:val="00AA0D72"/>
    <w:rsid w:val="00AA0F77"/>
    <w:rsid w:val="00AB4200"/>
    <w:rsid w:val="00AC0257"/>
    <w:rsid w:val="00B31077"/>
    <w:rsid w:val="00B46103"/>
    <w:rsid w:val="00B8574C"/>
    <w:rsid w:val="00B95092"/>
    <w:rsid w:val="00C40C57"/>
    <w:rsid w:val="00C76536"/>
    <w:rsid w:val="00C91D06"/>
    <w:rsid w:val="00C922B0"/>
    <w:rsid w:val="00C97B7B"/>
    <w:rsid w:val="00CA20CC"/>
    <w:rsid w:val="00CE049C"/>
    <w:rsid w:val="00D114E8"/>
    <w:rsid w:val="00D56604"/>
    <w:rsid w:val="00F1182D"/>
    <w:rsid w:val="00F85E00"/>
    <w:rsid w:val="00F8614A"/>
    <w:rsid w:val="00F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0257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rFonts w:eastAsia="Calibri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257"/>
    <w:rPr>
      <w:rFonts w:cs="Times New Roman"/>
      <w:b/>
      <w:bCs/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8123E2"/>
    <w:pPr>
      <w:spacing w:before="120"/>
      <w:jc w:val="both"/>
    </w:pPr>
    <w:rPr>
      <w:rFonts w:ascii="Garamond" w:hAnsi="Garamond"/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23E2"/>
    <w:rPr>
      <w:rFonts w:ascii="Garamond" w:hAnsi="Garamond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3E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1</Pages>
  <Words>297</Words>
  <Characters>1695</Characters>
  <Application>Microsoft Office Outlook</Application>
  <DocSecurity>0</DocSecurity>
  <Lines>0</Lines>
  <Paragraphs>0</Paragraphs>
  <ScaleCrop>false</ScaleCrop>
  <Company>приват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2018-01-03T19:46:00Z</cp:lastPrinted>
  <dcterms:created xsi:type="dcterms:W3CDTF">2017-10-12T06:16:00Z</dcterms:created>
  <dcterms:modified xsi:type="dcterms:W3CDTF">2018-08-14T08:31:00Z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