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C" w:rsidRPr="00635ECC" w:rsidRDefault="00635ECC" w:rsidP="00635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>Л.В.</w:t>
      </w:r>
      <w:proofErr w:type="spellStart"/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>Полещук</w:t>
      </w:r>
      <w:proofErr w:type="spellEnd"/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науково-методичної лабораторії  здоров’я, фізичної культури, технологій та «Захисту Вітчизни» кафедри суспільно-гуманітарної освіти</w:t>
      </w:r>
    </w:p>
    <w:p w:rsidR="00635ECC" w:rsidRPr="00635ECC" w:rsidRDefault="00635ECC" w:rsidP="00635EC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B755B" w:rsidRPr="00635ECC" w:rsidRDefault="003B755B" w:rsidP="00635E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ВИКЛАДАННЯ ПРЕДМЕТА «ОСНОВИ ЗДОРОВ’Я» В ПОЧАТКОВІЙ ТА СЕРЕДНІЙ ШКОЛІ ЗА НОВИМ ДЕРЖАВНИМ СТАНДАРТОМ БАЗОВОЇ І ПОВНОЇ ЗАГАЛЬНОЇ СЕРЕДНЬОЇ </w:t>
      </w:r>
      <w:r w:rsidR="00635ECC" w:rsidRPr="00635ECC">
        <w:rPr>
          <w:rFonts w:ascii="Times New Roman" w:hAnsi="Times New Roman" w:cs="Times New Roman"/>
          <w:b/>
          <w:sz w:val="28"/>
          <w:szCs w:val="28"/>
          <w:lang w:val="uk-UA"/>
        </w:rPr>
        <w:t>ОСВІТИ НА 2019/2020 навчальний рік</w:t>
      </w:r>
    </w:p>
    <w:p w:rsidR="003628B4" w:rsidRPr="00635ECC" w:rsidRDefault="003628B4" w:rsidP="00635EC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A1079" w:rsidRPr="00635ECC" w:rsidRDefault="00357913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63FF" w:rsidRPr="00635ECC">
        <w:rPr>
          <w:rFonts w:ascii="Times New Roman" w:hAnsi="Times New Roman" w:cs="Times New Roman"/>
          <w:sz w:val="28"/>
          <w:szCs w:val="28"/>
          <w:lang w:val="uk-UA"/>
        </w:rPr>
        <w:t>ета сучасної школи – підготовка дітей до життя. Здійснення зазначеної мети можливе за умови запровадження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освітній процес. </w:t>
      </w:r>
      <w:r w:rsidR="00DB63FF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3FF" w:rsidRPr="00635ECC" w:rsidRDefault="00DB63FF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Саме інтегрований курс «Основи здоров’я» покликаний формувати в учнів позитивну мотивацію здорового способу життя, розвивати здоров’язбережувальну компетентність у дітей та підлітків, інформувати школярів про ризики для здоров’я та негативний вплив на їх організм психостимулюючих речовин. </w:t>
      </w:r>
    </w:p>
    <w:p w:rsidR="00DB63FF" w:rsidRPr="00635ECC" w:rsidRDefault="00DB63FF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У контексті оновлення змісту освіти перед учителем основ здоров’я постають наступні завдання (освітня галузь «Здоров’я і фізична культура» Державного стандарту базової і повної загальної середньої освіти):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поглибити в учнів знання про власне здоров’я, фізичний розвиток, необхідність ведення здорового способу життя, безпечну поведінку, фізичну культуру особистості, взаємозв’язок організму людини з навколишнім природним середовищем;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формувати в учнів знання про здоров’я і безпеку, здоровий і безпечний спосіб життя, фізичну культуру;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підвищити рівень рухової активності;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удосконал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життєво необхідн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умін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та навич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, вміння використовувати їх у навчальній та повсякденній діяльності;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мотиваці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учнів щодо дбайливого ставлення до власного здоров’я, занять фізичною культурою, вдосконалення фізичної, соціальної, психічної і духовної складових здоров’я;</w:t>
      </w:r>
    </w:p>
    <w:p w:rsidR="00DB63FF" w:rsidRPr="00635ECC" w:rsidRDefault="0001310E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сприяти усвідомленню</w:t>
      </w:r>
      <w:r w:rsidR="00DB63FF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учнями цінності життя і здоров’я, значущості здорового і безпечного способу життя та фізичної культури;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збагач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досвід учнів щодо збереження здоров’я;</w:t>
      </w:r>
    </w:p>
    <w:p w:rsidR="00DB63FF" w:rsidRPr="00635ECC" w:rsidRDefault="00DB63FF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розшир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 w:rsidR="0001310E" w:rsidRPr="00635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учня шляхом цілеспрямованого розвитку природних здібностей, основних фізичних якостей;</w:t>
      </w:r>
    </w:p>
    <w:p w:rsidR="00DB63FF" w:rsidRPr="00635ECC" w:rsidRDefault="0001310E" w:rsidP="00635EC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готувати</w:t>
      </w:r>
      <w:r w:rsidR="00DB63FF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молод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B63FF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до забезпечення власної безпеки та безпеки інших людей у надзвичайних ситуаціях мирного і воєнного часу, до служби у Збройних Силах та інших військових формуваннях.</w:t>
      </w:r>
    </w:p>
    <w:p w:rsidR="002A1079" w:rsidRPr="00635ECC" w:rsidRDefault="008F04A7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Саме тому доцільно визначити такі напрями реалізації здоров’язбережувальних технологій в освітньому середовищі:</w:t>
      </w:r>
    </w:p>
    <w:p w:rsidR="002A1079" w:rsidRPr="00635ECC" w:rsidRDefault="008F04A7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умов для зміцнення здоров’я школярів і їхнього гармонійного розвитку; </w:t>
      </w:r>
    </w:p>
    <w:p w:rsidR="002A1079" w:rsidRPr="00635ECC" w:rsidRDefault="008F04A7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– організація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урахуванням його психологічного й фізіологічного впливу на організм учня; </w:t>
      </w:r>
    </w:p>
    <w:p w:rsidR="008F04A7" w:rsidRPr="00635ECC" w:rsidRDefault="008F04A7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– розробка й реалізація навчальних програм із формування валеологічної культури й профілактики шкідливих звичок. </w:t>
      </w:r>
    </w:p>
    <w:p w:rsidR="00AA6246" w:rsidRPr="00635ECC" w:rsidRDefault="008F04A7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Освіта в галузі здоров’я на основі життєвих навичок є підходом, що передбачає використання різноманітного досвіду методик навчання та ставить за мету розвиток знань, формування спеціальних навичок, необхідних для діяльності, спрямованої на дотримання здорового способу життя.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У 2019/2020 навчальному році вивчення предмета «Основи здоров’я» у 5-9 класах здійснюватиметься за оновленою навчальною програмою, затвердженою наказом МОН України від 07.06.2017 № 804, яка розміщена на офіційному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(</w:t>
      </w:r>
      <w:hyperlink r:id="rId6" w:history="1">
        <w:r w:rsidR="0052553A" w:rsidRPr="00635EC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https://mon.gov.ua/ua/osvita/zagalna-serednya-osvita/navchalni-programi/navchalni-programi-5-9-klas</w:t>
        </w:r>
      </w:hyperlink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На вивчення предмета «Основи здоров'я» у 5-9 класах в усіх закладах середньої освіти, відпов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>ідно до наказу МОН України 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405 від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20.04.2018 «Про затвердження типової освітньої програми закладів загальної середньої освіти ІІ ступеня» (ІD – 6843) передбачена 1 година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на тиждень, 35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на рік.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Мета, завдання, зміст, результати і, особливо, методи навчання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предмета «Основи здоров’я» є засадничими основами для «Соціальної і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 освітньої галузі», а також Концепції «Нова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українська школа».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В оновленій навчальній програмі «Основи здоров’я» зміщуються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акценти в меті навчання. У такому разі 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>головним стає учень, який навча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ється, а не предмет, якому навчають.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Мета інтегрованого предмета: фо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рмування і розвиток </w:t>
      </w:r>
      <w:proofErr w:type="spellStart"/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режувальної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 учнів (необхідності відповідати за своє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життя і здоров’я, добробут, безпеку, ов</w:t>
      </w:r>
      <w:r w:rsidR="0052553A" w:rsidRPr="00635ECC">
        <w:rPr>
          <w:rFonts w:ascii="Times New Roman" w:hAnsi="Times New Roman" w:cs="Times New Roman"/>
          <w:sz w:val="28"/>
          <w:szCs w:val="28"/>
          <w:lang w:val="uk-UA"/>
        </w:rPr>
        <w:t>олодіння учнями основами здоро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вого способу життя).</w:t>
      </w:r>
    </w:p>
    <w:p w:rsidR="00BD6C76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Одними із головних завдань </w:t>
      </w:r>
      <w:r w:rsidR="00CB35B9" w:rsidRPr="00635EC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предмета є: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формування у школярів стійких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переконань щодо пріоритету здо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ров’я як основної умови реалізації фізичного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, психічного, соціального та ду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ховного потенціалу людини з урахуванням її індивідуальних особливостей;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виховання у підлітків бережливого, дбайливого та усвідомленого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ставлення до власного здоров’я як од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нієї з найвищих людських ціннос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тей, потреби самопізнання та всебічного самовдосконалення;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активної громадянської позиції учнів, спрямованої на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збереження життя і зміцнення здоров’я згідно з основними принципами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закономірностями життєдіяльності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людини в природному та соціаль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ному середовищах;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формування в учнів сталої мотиваційної установки на здоровий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спосіб життя як провідної умови збереження і зміцнення здоров’я;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учнів до збереження життя і зміцнення всіх складових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здоров’я;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учнів методам самозахисту в умовах загрози для життя;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учнів методам самооцінки і контролю стану і рівня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здоров’я протягом усіх років навчання;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життєвих навичок учнів, спрямованих на заохочення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вести здоровий спосіб життя;</w:t>
      </w:r>
    </w:p>
    <w:p w:rsidR="002A1079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свідомої особистос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ті школяра як майбутнього грома</w:t>
      </w:r>
      <w:r w:rsidR="002A1079" w:rsidRPr="00635ECC">
        <w:rPr>
          <w:rFonts w:ascii="Times New Roman" w:hAnsi="Times New Roman" w:cs="Times New Roman"/>
          <w:sz w:val="28"/>
          <w:szCs w:val="28"/>
          <w:lang w:val="uk-UA"/>
        </w:rPr>
        <w:t>дянина, патріота своєї держави.</w:t>
      </w:r>
    </w:p>
    <w:p w:rsidR="007033C1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Конкретним результатом навчання має бути розвиток життєвих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здоров’язбережувальних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компетентносте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й учнів, зокрема, (психосоціаль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них) навичок учнів, збільшення обсягу знань щодо збереження життя та зміцнення здоров’я, поглиблення навич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ок та умінь (зокрема уміння при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ймати рішення, протистояти негативн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ому психологічному вплив</w:t>
      </w:r>
      <w:r w:rsidR="00CB35B9" w:rsidRPr="00635E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долання стресу тощо</w:t>
      </w:r>
      <w:r w:rsidR="00CB35B9" w:rsidRPr="00635E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079" w:rsidRPr="00635ECC" w:rsidRDefault="002A107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За своїм призначенням, змістом і методами навчання предмет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«Основи здоров’я» суттєво відмінний від інших предметів. 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навчання.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я загальної середньої освіти пе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редбачає модернізацію змісту освіти, щ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о має ґрунтуватися на </w:t>
      </w:r>
      <w:proofErr w:type="spellStart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нісному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орієнтованому підходах до навчання, а головне –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орієнтуватися на здобуття учнями умінь і навичок, необхідних сучасній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людині для успішної самореалізації у професійній діяльності, особистому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житті, громадській активності.</w:t>
      </w:r>
    </w:p>
    <w:p w:rsidR="00B61276" w:rsidRPr="00635ECC" w:rsidRDefault="00CB35B9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Тому с</w:t>
      </w:r>
      <w:r w:rsidR="00B612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аме </w:t>
      </w:r>
      <w:proofErr w:type="spellStart"/>
      <w:r w:rsidR="00B61276"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B612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61276" w:rsidRPr="00635ECC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276" w:rsidRPr="00635ECC">
        <w:rPr>
          <w:rFonts w:ascii="Times New Roman" w:hAnsi="Times New Roman" w:cs="Times New Roman"/>
          <w:sz w:val="28"/>
          <w:szCs w:val="28"/>
          <w:lang w:val="uk-UA"/>
        </w:rPr>
        <w:t>підходи актуальні у контексті вивчення основ здоров’я.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підхід передбачає використання на уроках основ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 інтерактивних методів, які з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абезпечують: активну участь кож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ного учня; творчу співпрацю між собою 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і з учителем; навчання на ситуа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ціях, наближених до реального життя; сприятливий емоційний клімат у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класі; формування відчуття класу як єдиної команди тощо.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Особливого значення набуває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proofErr w:type="spellStart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бистості, її здатності до творчого нест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андартного мислення, вміння кон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структивно вирішувати життєві ситуа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ції, що визначає конкурентоспро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можність особистості у сучасних економічних умовах.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Запорукою формування здорово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ї особистості учня є взаєморозу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міння, взаємоповага, толерантність, тво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рче співробітництво всіх учасни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ків навчального процесу. Увага вчител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я має бути зосереджена на прове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денні занять з використанням методів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що ґрунтуються на ак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тивній участі всіх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учнів: роботі в групах, обговоренні, мозкових штурмах,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розробці концептуальних карт, рольови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х іграх, дискусіях, творчих про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ектах, інтерв’ю, аналізі життєвих ситуац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ій, екскурсіях, моделюванні роз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в’язання проблеми тощо.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Ефективними на уроках основ зд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оров’я можуть бути сучасні педа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гогічні технології, що ґрунтуються 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на використанні методів інтерак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тивного навчання, у тому числі й системи завдань і вправ, зорієнтованих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на діалогові форми навчальної взаємо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дії, використання елементів </w:t>
      </w:r>
      <w:proofErr w:type="spellStart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тре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нінгових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форм, проектної діяльності, ведення і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ндивідуальних і колектив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C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Учитель здійснює вільний вибір 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форм організації освітнього про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цесу, способів навчальної взаємодії, методів, прийомів і засобів реалізації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змісту предмета, а також має право самостійно переносити теми уроків,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відповідно до засвоєння учнями навчал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ьного матеріалу, визначати кіль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кість годин на вивчення окремих тем.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Особливість методики проведення уроків з основ здоров’я полягає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 тому, що оволодіння сприятливими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для здоров’я й розвитку особис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тості життєвими навичками потребує б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агаторазового вправляння, насам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перед у процесі групової взаємодії.</w:t>
      </w:r>
    </w:p>
    <w:p w:rsidR="00B61276" w:rsidRPr="00635ECC" w:rsidRDefault="00B612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Складові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– це психосоціальні і спеціальні життєві навички, сприятливі для здоров’я, безпеки,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успішної соціалізації і самореалізації дітей та підлітків.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Оцінювання рівня навчальних досягнень учнів.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здійснюється відповідно до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орієнтовних вимог до оцінювання, затверджених наказом Міністерства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освіти і</w:t>
      </w:r>
      <w:r w:rsidR="00DD7223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від 21.08.2013 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1222 «Про затвердження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орієнтовних вимог оцінювання навчальних досягнень учнів із базових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дисциплін у системі загальної середньої освіти».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Об’єктом оцінювання навчальних досягнень учнів з основ здоров’я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є знання, вміння та навички, емоці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йно-ціннісне ставлення до навко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лишньої дійсності, правила поведінки учнів в життєвих ситуаціях.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Зміст завдань для перевірки навчальних досягнень з теми має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відповідати очікуваним результатам на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вчання учнів, визначеним програ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мою, та критеріям оцінювання. Завдання для перевірки навчальних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досягнень мають спиратися не тільки на базові знання учнів, а й на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вміння їх застосовувати.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Оцінювання рівня навчальних досягнень учнів має відбуватися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постійно, на усіх етапах розвитку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доров’язбережувальних</w:t>
      </w:r>
      <w:proofErr w:type="spellEnd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компетент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ностей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. Особливістю оцінювання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в’язбережувальної</w:t>
      </w:r>
      <w:proofErr w:type="spellEnd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тини є відзначення як позитивного навіть мінімального досягнення в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школі, вдома, у громаді, для чого необхідна тісна співпраця учителя з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батьківською громадою.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Основними видами оцінювання навчальних досягнень учнів з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основ здоров’я є поточне та підсумкове (тематичне, семестрове, річне).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Контрольні роботи у процесі вивчення інтегрованого курсу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«Основи здоров'я» </w:t>
      </w: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передбачено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роботи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з основ здоров’я проводяться у межах певного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уроку і є його невід’ємною частиною, тому окремо практична робота не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оцінюється.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При оцінюванні навчальних досягнень учнів необхідно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володіння ними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здоров’язбережувальними</w:t>
      </w:r>
      <w:proofErr w:type="spellEnd"/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, що виражаються у дієвості знань, умінь і навичок,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мотивації до здорового і безпечного способу життя та його дотримання.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В основу оцінювання навчальних досягнень учнів покладено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характеристики навчальних досягнень учнів, які адекватно відображають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рівень оволодіння ними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здоров’язбережувальними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Оцінка з основ здоров’я має бути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інструментом підтримки і заохо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чення на досягнення позитивних змін у знаннях, уміннях, мотиваціях і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реальній поведінці (учителю необхідно позитивно оцінювати кожний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крок учня (учениці), спрямований на: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1) опанування навичками здо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рового способу життя, його пози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тивна спрямованість на ведення такого способу життя, практичні дії, які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він виконує при відпрацюванні кожної теми;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2) підвищення рівня знань про здоров’я і безпеку життєдіяльності,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життя, уміння використовувати здобуті знання для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зміцнення здоров’я;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3) набуття навичок, що сприяють розвитку та взаємозв’язку усіх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складових здоров’я (фізичній, соціальній, психічній та духовній);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4) позитивне ставлення до здорового способу життя.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Варіативна складова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Варіативною складовою кожног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о з навчальних планів передбаче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 години, які можна використовуват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и за вибором освітнього навчаль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ного закладу з урахуванням особливос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тей навчального закладу та інди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відуальних освітніх потреб учня, а саме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: на посилення предметів інварі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антної складової; на вивчення додаткових курсів; на проведення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індивідуальних та групових занять.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Кількість годин на вивчення предмета може бути збільшена за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рахунок варіативної частини навчального плану. У такому разі вчитель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використовує чинну програму, збільшуючи кількість годин на вивчення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окремих тем програми. Додані на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вчальні години доцільно викорис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товувати на виконання практичних робіт.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Рекомендуємо за рахунок го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>дин варіативної складової запро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ваджувати факультативи з формування здорового способу життя та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профілактики ВІЛ-інфекції/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, насамперед у 10-11-х класах, забезпечуючи таким чином неперервність і наступність шкільної превентивної освіти щодо профілактики ВІЛ-інфекції, лікування, догляду та</w:t>
      </w:r>
      <w:r w:rsidR="007033C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підтримки ВІЛ-інфікованих і хворих на СНІД.</w:t>
      </w:r>
    </w:p>
    <w:p w:rsidR="00BD6C76" w:rsidRPr="00635ECC" w:rsidRDefault="00BD6C76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проведення факультативних занять у закладах загальної середньої освіти рекомендуємо користуватися програмами та навчально-методичною літературою, схваленими МОН України.</w:t>
      </w:r>
    </w:p>
    <w:p w:rsidR="007033C1" w:rsidRPr="00635ECC" w:rsidRDefault="007033C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Перелік навчальних програм з основ здоров’я, рекомендованих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МОН України, для реалізації варіативного складника навчальних планів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DF4CB4" w:rsidRPr="00635E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DF4CB4" w:rsidRPr="00635EC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D6C76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розміщено за посиланням:</w:t>
      </w:r>
      <w:r w:rsidR="00DF4CB4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https://docs.google.com/spreadsheets/d/16NyRYEKgeQ4T5BE68La-</w:t>
      </w:r>
    </w:p>
    <w:p w:rsidR="00310EC3" w:rsidRPr="00635ECC" w:rsidRDefault="007033C1" w:rsidP="00635E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s2gn0q2MPyIWSWx-Vdw-zmA/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edit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#gid=1729608695.</w:t>
      </w:r>
    </w:p>
    <w:p w:rsidR="00F972D1" w:rsidRPr="00635ECC" w:rsidRDefault="00310EC3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е одна особливість викладання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основ здоров’я у цьому навчаль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ному році. У рамках навчальної програми предмета «Основи здоров’я»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для 5-9 класів, затвердженої МОН України, а також на виховних годинах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для 10 (11) класу в освітніх закладах України впроваджується проект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«Вчимося жити разом» (нак</w:t>
      </w:r>
      <w:r w:rsidR="00DD7223">
        <w:rPr>
          <w:rFonts w:ascii="Times New Roman" w:hAnsi="Times New Roman" w:cs="Times New Roman"/>
          <w:sz w:val="28"/>
          <w:szCs w:val="28"/>
          <w:lang w:val="uk-UA"/>
        </w:rPr>
        <w:t>аз МОН України від 21.04.2017 №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624, яким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затверджено план заходів щодо реалізації проекту «Вчимося жити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разом»</w:t>
      </w:r>
      <w:r w:rsidR="00CB35B9" w:rsidRPr="00635E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2D1" w:rsidRPr="006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проекту «Вчимося жити разом» </w:t>
      </w:r>
      <w:r w:rsidRPr="00635ECC">
        <w:rPr>
          <w:rFonts w:ascii="Times New Roman" w:hAnsi="Times New Roman" w:cs="Times New Roman"/>
          <w:b/>
          <w:sz w:val="28"/>
          <w:szCs w:val="28"/>
          <w:lang w:val="uk-UA"/>
        </w:rPr>
        <w:t>не потре</w:t>
      </w:r>
      <w:r w:rsidR="00310EC3" w:rsidRPr="00635ECC">
        <w:rPr>
          <w:rFonts w:ascii="Times New Roman" w:hAnsi="Times New Roman" w:cs="Times New Roman"/>
          <w:b/>
          <w:sz w:val="28"/>
          <w:szCs w:val="28"/>
          <w:lang w:val="uk-UA"/>
        </w:rPr>
        <w:t>бує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додатко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вих годин на його вивчення.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Мета проекту «Вчимося жити разом» – розвиток життєвих навичок</w:t>
      </w:r>
      <w:r w:rsidR="00CB35B9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(психосоціальних компетентностей), я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кі сприяють соціальній злагодже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ності, полегшенню адаптації до нових життєвих обставин, відновленню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рівноваги, розбудові 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здорових стосунків тощо), полег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шенню адаптації до нових життєвих о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бставин, відновленню психологіч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ної рівноваги, розбудові здорових стосунків тощо. На формування саме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цих компетентностей орієнтовано реформування сучасної школи.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Головне завдання курсу полягає в тому, щоб досягти позитивних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змін у знаннях, ставленнях, намірах, уміннях і навичках, сприятливих для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розбудови миру. Курс сприяє формува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нню позитивного ставлення до се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бе, свого життя та своїх життєвих перспектив, прийняття інших поглядів,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поваги до культурних відмінностей,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емпаті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, солідарності, соціальної від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повідальності, почуття справедливості та рівності. Цей курс забезпечує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відпрацювання таких психосоціальних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: самоусвідомле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ння і самооцінка, ефективна комунікац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ія, самоконтроль, емпатія, здат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ність до кооперації, аналіз проблем і прий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няття рішень, запобігання і кон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структивне розв’язання конфліктів.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Проект «Вчимося жити разом» має повне ресурсне забезпечення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http://autta.org.ua/ua/resources/learning-to-li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ve-together/, а також статистич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но доведену ефективність впливу на зн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ання, ставлення, уміння та пове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дінкові практики учнів 1-11 класів закладів загальної середньої освіти.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Успішна реалізація програми інтегрованого предмета «Основи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здоров’я» можлива лише на засадах активної співпраці, партнерства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всіх учасників освітнього процесу (учнів, педагогів, сім’ї та громади).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Слід звернути увагу учнів і батьків на співпрацю при виконанні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завдань, спрямованих на моделювання здоров’язбережувальних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компетентностей дітей.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Програмою передбачена обов’язкова участь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дорослих у виконанні таких завдань (позначені у програмі *).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Партнерство школи і батьківськ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>ої громади щодо здоров’язбереже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ння дітей уможливлює: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участь батьків у навчанні і вихованні дітей в умовах школи;</w:t>
      </w:r>
    </w:p>
    <w:p w:rsidR="00F972D1" w:rsidRPr="00635ECC" w:rsidRDefault="00F972D1" w:rsidP="00635E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спільну відповідальність за освітній процес;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підвищення рівня здоров’язбережувальної компетентності членів сім’ї;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участь батьківської громади у прийнятті рішень щодо здоров’я дітей,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підвищення значимості громади в управлінні життям суспільства;</w:t>
      </w:r>
      <w:r w:rsidR="00310EC3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поліпшення здоров’язбережувального середовища школи.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Сучасний учень – всебічно розвинена особистість, яка постійно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в оточенні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>, тому щоб зацікавити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учня і активізувати його роботу під час уроку, рекомендуємо освоїти та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Le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>arningApps</w:t>
      </w:r>
      <w:proofErr w:type="spellEnd"/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>, що забезпечує можли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вість пошуку нових інтерактивних вправ до певної теми, а також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створення власних вправ та завдань для використання їх під час уроків.</w:t>
      </w:r>
    </w:p>
    <w:p w:rsidR="00F972D1" w:rsidRPr="00635ECC" w:rsidRDefault="00F972D1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Добираючи додаткові матеріали до уроків, учителям слід звернути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особливу увагу на відповідність їх зміст</w:t>
      </w:r>
      <w:r w:rsidR="000361EA" w:rsidRPr="00635ECC">
        <w:rPr>
          <w:rFonts w:ascii="Times New Roman" w:hAnsi="Times New Roman" w:cs="Times New Roman"/>
          <w:sz w:val="28"/>
          <w:szCs w:val="28"/>
          <w:lang w:val="uk-UA"/>
        </w:rPr>
        <w:t>у віковим особливостям, навчаль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>ним можливостям та реальним потребам учнів.</w:t>
      </w:r>
    </w:p>
    <w:p w:rsidR="0053543F" w:rsidRPr="00635ECC" w:rsidRDefault="0053543F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Особливість методики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уроків </w:t>
      </w:r>
      <w:r w:rsidRPr="00635ECC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початковій школі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оволодіння здоров’язбережувальною компетентністю потребує багаторазового вправляння, насамперед у процесі групової взаємодії. Тому необхідна організація практичної, ігрової, індивідуальної та колективної діяльності учнів, що базується на суб’єкт-суб’єктній взаємодії вчителя з учнями і учнів між собою.</w:t>
      </w:r>
    </w:p>
    <w:p w:rsidR="003A52BD" w:rsidRPr="00635ECC" w:rsidRDefault="003A52BD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концентричним принципом. Зміст програми для кожного класу структурується за такими розділами: 1) здоров'я людини; 2) фізична складова здоров'я; 3) соціальна складова здоров'я; 4) психічна та духовна складові здоров'я. Зазначені розділи є наскрізними для всієї початкової школи, в кожному класі зміст і обсяг пропонованої учням інформації, організація її засвоєння змінюються відповідно до зростаючих пізнавальних і психологічних особливостей учнів.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викладу, робочого плану школи, необхідності своєчасного реагування на конкретні умови, в яких відбувається навчально-виховний процес (наближення епідемій, стихійне лихо, інфекційні хвороби тощо).</w:t>
      </w:r>
    </w:p>
    <w:p w:rsidR="0053543F" w:rsidRPr="00635ECC" w:rsidRDefault="0053543F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Особливістю структури уроків з основ здоров’я має бути гнучкість, органічне поєднання навчально-пізнавальної та оздоровчо-рухової діяльності учнів, включати різні види діалогу, групової співпраці. Особливого значення для формування в учнів здорового способу життя та безпечної поведінки має емоційність і доступність навчального матеріалу, його унаочнення. Практичні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роботи, зазначені в програмі, виконуються учнями в практично-дієвій формі під час опрацювання відповідної теми для досягнення мети уроку. Кількість годин на вивчення кожної теми учитель може визначати самостійно.</w:t>
      </w:r>
    </w:p>
    <w:p w:rsidR="00EC568D" w:rsidRPr="00635ECC" w:rsidRDefault="0053543F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Узагальненим результатом навчання основ здоров’я у початковій школі є відповідний до віку рівень </w:t>
      </w:r>
      <w:proofErr w:type="spellStart"/>
      <w:r w:rsidRPr="00635EC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учнів. Деталізовані результати навчання у початковій школі представлено у вигляді державних вимог щодо рівня загальноосвітньої підготовки учнів.</w:t>
      </w:r>
    </w:p>
    <w:p w:rsidR="00027433" w:rsidRPr="00635ECC" w:rsidRDefault="00027433" w:rsidP="00635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433" w:rsidRPr="00635ECC" w:rsidRDefault="00027433" w:rsidP="00027433">
      <w:pPr>
        <w:pStyle w:val="023"/>
        <w:spacing w:before="227" w:after="170"/>
        <w:rPr>
          <w:rFonts w:ascii="Times New Roman" w:hAnsi="Times New Roman" w:cs="Times New Roman"/>
          <w:sz w:val="28"/>
          <w:szCs w:val="28"/>
          <w:lang w:val="uk-UA"/>
        </w:rPr>
      </w:pPr>
      <w:r w:rsidRPr="00635ECC">
        <w:rPr>
          <w:rFonts w:ascii="Times New Roman" w:hAnsi="Times New Roman" w:cs="Times New Roman"/>
          <w:sz w:val="28"/>
          <w:szCs w:val="28"/>
          <w:lang w:val="uk-UA"/>
        </w:rPr>
        <w:t xml:space="preserve">Список електронних ресурсів </w:t>
      </w:r>
      <w:r w:rsidRPr="00635ECC">
        <w:rPr>
          <w:rFonts w:ascii="Times New Roman" w:hAnsi="Times New Roman" w:cs="Times New Roman"/>
          <w:sz w:val="28"/>
          <w:szCs w:val="28"/>
          <w:lang w:val="uk-UA"/>
        </w:rPr>
        <w:br/>
        <w:t>для вчителів, які викладають предмет «Основи здоров’я»</w:t>
      </w:r>
    </w:p>
    <w:p w:rsidR="00027433" w:rsidRDefault="009700B1" w:rsidP="00027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27433" w:rsidRPr="000A6C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http://mon.gov.ua</w:t>
        </w:r>
      </w:hyperlink>
    </w:p>
    <w:p w:rsidR="00027433" w:rsidRDefault="009700B1" w:rsidP="00027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27433" w:rsidRPr="000A6C6E">
          <w:rPr>
            <w:rStyle w:val="a4"/>
            <w:rFonts w:ascii="Times New Roman" w:hAnsi="Times New Roman" w:cs="Times New Roman"/>
            <w:sz w:val="28"/>
            <w:szCs w:val="28"/>
          </w:rPr>
          <w:t>http://vzvo.gov.ua</w:t>
        </w:r>
      </w:hyperlink>
    </w:p>
    <w:p w:rsidR="00027433" w:rsidRDefault="009700B1" w:rsidP="00027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27433" w:rsidRPr="000A6C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http://ooiuv.odessaedu.net/</w:t>
        </w:r>
      </w:hyperlink>
    </w:p>
    <w:p w:rsidR="00027433" w:rsidRDefault="009700B1" w:rsidP="000274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3B755B" w:rsidRPr="000A6C6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http://autta.org.ua/</w:t>
        </w:r>
      </w:hyperlink>
    </w:p>
    <w:p w:rsidR="003B755B" w:rsidRPr="00027433" w:rsidRDefault="003B755B" w:rsidP="003B755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55B" w:rsidRPr="00027433" w:rsidSect="00B90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795"/>
    <w:multiLevelType w:val="hybridMultilevel"/>
    <w:tmpl w:val="E10E887E"/>
    <w:lvl w:ilvl="0" w:tplc="7466E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603F4"/>
    <w:multiLevelType w:val="hybridMultilevel"/>
    <w:tmpl w:val="470647F4"/>
    <w:lvl w:ilvl="0" w:tplc="397E26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064D6"/>
    <w:rsid w:val="0001310E"/>
    <w:rsid w:val="00027433"/>
    <w:rsid w:val="000361EA"/>
    <w:rsid w:val="001564F4"/>
    <w:rsid w:val="002A1079"/>
    <w:rsid w:val="00310EC3"/>
    <w:rsid w:val="00357913"/>
    <w:rsid w:val="003628B4"/>
    <w:rsid w:val="003A52BD"/>
    <w:rsid w:val="003B755B"/>
    <w:rsid w:val="0052553A"/>
    <w:rsid w:val="0053543F"/>
    <w:rsid w:val="00630A55"/>
    <w:rsid w:val="00635ECC"/>
    <w:rsid w:val="007033C1"/>
    <w:rsid w:val="008F04A7"/>
    <w:rsid w:val="009700B1"/>
    <w:rsid w:val="00A9451F"/>
    <w:rsid w:val="00AA6246"/>
    <w:rsid w:val="00B064D6"/>
    <w:rsid w:val="00B61276"/>
    <w:rsid w:val="00B904F4"/>
    <w:rsid w:val="00BD6C76"/>
    <w:rsid w:val="00CB35B9"/>
    <w:rsid w:val="00DB63FF"/>
    <w:rsid w:val="00DD7223"/>
    <w:rsid w:val="00DF4CB4"/>
    <w:rsid w:val="00EC568D"/>
    <w:rsid w:val="00F9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079"/>
    <w:rPr>
      <w:color w:val="0000FF" w:themeColor="hyperlink"/>
      <w:u w:val="single"/>
    </w:rPr>
  </w:style>
  <w:style w:type="paragraph" w:customStyle="1" w:styleId="023">
    <w:name w:val="02_заг. осн. текста 3"/>
    <w:basedOn w:val="a"/>
    <w:rsid w:val="00027433"/>
    <w:pPr>
      <w:keepNext/>
      <w:keepLines/>
      <w:suppressAutoHyphens/>
      <w:autoSpaceDE w:val="0"/>
      <w:autoSpaceDN w:val="0"/>
      <w:adjustRightInd w:val="0"/>
      <w:spacing w:before="140" w:after="80" w:line="252" w:lineRule="auto"/>
      <w:jc w:val="center"/>
    </w:pPr>
    <w:rPr>
      <w:rFonts w:ascii="Literaturnaja" w:eastAsia="Times New Roman" w:hAnsi="Literaturnaja" w:cs="Literaturnaja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079"/>
    <w:rPr>
      <w:color w:val="0000FF" w:themeColor="hyperlink"/>
      <w:u w:val="single"/>
    </w:rPr>
  </w:style>
  <w:style w:type="paragraph" w:customStyle="1" w:styleId="023">
    <w:name w:val="02_заг. осн. текста 3"/>
    <w:basedOn w:val="a"/>
    <w:rsid w:val="00027433"/>
    <w:pPr>
      <w:keepNext/>
      <w:keepLines/>
      <w:suppressAutoHyphens/>
      <w:autoSpaceDE w:val="0"/>
      <w:autoSpaceDN w:val="0"/>
      <w:adjustRightInd w:val="0"/>
      <w:spacing w:before="140" w:after="80" w:line="252" w:lineRule="auto"/>
      <w:jc w:val="center"/>
    </w:pPr>
    <w:rPr>
      <w:rFonts w:ascii="Literaturnaja" w:eastAsia="Times New Roman" w:hAnsi="Literaturnaja" w:cs="Literaturnaja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vo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on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osvita/zagalna-serednya-osvita/navchalni-programi/navchalni-programi-5-9-kla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utta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iuv.odessa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DA48-37A8-471E-8406-93063E2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2019-06-21T07:06:00Z</dcterms:created>
  <dcterms:modified xsi:type="dcterms:W3CDTF">2019-08-07T13:00:00Z</dcterms:modified>
</cp:coreProperties>
</file>